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0E10" w:rsidRDefault="00920E10" w:rsidP="00920E1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0E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Перечень вопросов для подготовки к экзамену </w:t>
      </w:r>
    </w:p>
    <w:p w:rsidR="00920E10" w:rsidRPr="00920E10" w:rsidRDefault="00920E10" w:rsidP="00920E1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0E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МДК 04.01 Общий уход за пациентами</w:t>
      </w:r>
    </w:p>
    <w:p w:rsidR="00920E10" w:rsidRPr="00920E10" w:rsidRDefault="00920E10" w:rsidP="00920E10">
      <w:pPr>
        <w:spacing w:after="0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20E10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Специальность Сестринское дело</w:t>
      </w:r>
    </w:p>
    <w:p w:rsidR="00920E10" w:rsidRPr="00920E10" w:rsidRDefault="00920E10" w:rsidP="00920E10">
      <w:pPr>
        <w:pStyle w:val="a3"/>
        <w:spacing w:after="0"/>
        <w:rPr>
          <w:rFonts w:ascii="Times New Roman" w:hAnsi="Times New Roman" w:cs="Times New Roman"/>
          <w:sz w:val="24"/>
          <w:szCs w:val="24"/>
        </w:rPr>
      </w:pPr>
    </w:p>
    <w:p w:rsidR="00920E10" w:rsidRPr="00920E10" w:rsidRDefault="00CE4B5B" w:rsidP="00920E1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20E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Основные модели сестринского дела. </w:t>
      </w:r>
      <w:r w:rsidR="00920E10">
        <w:rPr>
          <w:rFonts w:ascii="Times New Roman" w:eastAsia="Times New Roman" w:hAnsi="Times New Roman" w:cs="Times New Roman"/>
          <w:color w:val="000000"/>
          <w:sz w:val="24"/>
          <w:szCs w:val="24"/>
        </w:rPr>
        <w:t>Сходство и различия. Возможности применения в сестринском уходе.</w:t>
      </w:r>
    </w:p>
    <w:p w:rsidR="00920E10" w:rsidRPr="00920E10" w:rsidRDefault="00920E10" w:rsidP="00920E1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Потребность, определение. Основные потребности человека. Иерархия потребностей по Маслоу. </w:t>
      </w:r>
      <w:r w:rsidR="00CE4B5B" w:rsidRPr="00920E10">
        <w:rPr>
          <w:rFonts w:ascii="Times New Roman" w:eastAsia="Times New Roman" w:hAnsi="Times New Roman" w:cs="Times New Roman"/>
          <w:color w:val="000000"/>
          <w:sz w:val="24"/>
          <w:szCs w:val="24"/>
        </w:rPr>
        <w:t>Потребности человека в здоровье и болезни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920E10" w:rsidRPr="00920E10" w:rsidRDefault="00CE4B5B" w:rsidP="00920E1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20E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Методы определения функциональной активности и самостоятельно</w:t>
      </w:r>
      <w:r w:rsidR="00920E10">
        <w:rPr>
          <w:rFonts w:ascii="Times New Roman" w:eastAsia="Times New Roman" w:hAnsi="Times New Roman" w:cs="Times New Roman"/>
          <w:color w:val="000000"/>
          <w:sz w:val="24"/>
          <w:szCs w:val="24"/>
        </w:rPr>
        <w:t>сти пациента в самообслуживании.</w:t>
      </w:r>
    </w:p>
    <w:p w:rsidR="00D44CE7" w:rsidRPr="00D44CE7" w:rsidRDefault="00920E10" w:rsidP="00920E10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r w:rsidRPr="00920E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Методы </w:t>
      </w:r>
      <w:r w:rsidRPr="00920E10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определения потребности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пациента </w:t>
      </w:r>
      <w:r w:rsidRPr="00920E10">
        <w:rPr>
          <w:rFonts w:ascii="Times New Roman" w:eastAsia="Times New Roman" w:hAnsi="Times New Roman" w:cs="Times New Roman"/>
          <w:color w:val="000000"/>
          <w:sz w:val="24"/>
          <w:szCs w:val="24"/>
        </w:rPr>
        <w:t>в сестринском уходе</w:t>
      </w:r>
      <w:r w:rsidR="00D44CE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44CE7" w:rsidRPr="00D44CE7" w:rsidRDefault="00D44CE7" w:rsidP="00D44CE7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44CE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Сестринское обследование показателей жизнедеятельности человека.</w:t>
      </w:r>
    </w:p>
    <w:p w:rsidR="00CE4B5B" w:rsidRDefault="00D44CE7" w:rsidP="00CE4B5B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CE4B5B" w:rsidRPr="00D44CE7">
        <w:rPr>
          <w:rFonts w:ascii="Times New Roman" w:eastAsia="Times New Roman" w:hAnsi="Times New Roman" w:cs="Times New Roman"/>
          <w:color w:val="000000"/>
          <w:sz w:val="24"/>
          <w:szCs w:val="24"/>
        </w:rPr>
        <w:t>оказатели жизнедеятельности человека в разные возрастные периоды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="002E37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Простые диагностические исследования</w:t>
      </w:r>
      <w:r w:rsidR="00CE4B5B" w:rsidRPr="00D44CE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D44CE7" w:rsidRDefault="00D44CE7" w:rsidP="00CE4B5B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Антропометрия. Определение понятия, перечень исследований, цель.</w:t>
      </w:r>
    </w:p>
    <w:p w:rsidR="00D44CE7" w:rsidRDefault="00D44CE7" w:rsidP="00CE4B5B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Артериальный пульс. Понятие, характеристики пульса, анатомические области определения</w:t>
      </w:r>
      <w:r w:rsidR="002B4802">
        <w:rPr>
          <w:rFonts w:ascii="Times New Roman" w:eastAsia="Times New Roman" w:hAnsi="Times New Roman" w:cs="Times New Roman"/>
          <w:color w:val="000000"/>
          <w:sz w:val="24"/>
          <w:szCs w:val="24"/>
        </w:rPr>
        <w:t>, нормальные и патологические показатели.</w:t>
      </w:r>
      <w:r w:rsidR="00EF6D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Способы  определения пульса.</w:t>
      </w:r>
    </w:p>
    <w:p w:rsidR="002B4802" w:rsidRDefault="002B4802" w:rsidP="00CE4B5B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Артериальное давление. </w:t>
      </w:r>
      <w:r w:rsidR="00EF6D87"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F6D87">
        <w:rPr>
          <w:rFonts w:ascii="Times New Roman" w:eastAsia="Times New Roman" w:hAnsi="Times New Roman" w:cs="Times New Roman"/>
          <w:color w:val="000000"/>
          <w:sz w:val="24"/>
          <w:szCs w:val="24"/>
        </w:rPr>
        <w:t>Систолическое, диа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столическое, пульсовое давление. </w:t>
      </w:r>
      <w:r w:rsidR="00EF6D87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Классификация показателей. Правила измерения АД.</w:t>
      </w:r>
    </w:p>
    <w:p w:rsidR="002B4802" w:rsidRDefault="002B4802" w:rsidP="00CE4B5B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Дыхание. Виды, типы нормального и патологического дыхания. Критерии внешнего и внутреннего дыхания. Методы определения частоты дыхательных движений.</w:t>
      </w:r>
    </w:p>
    <w:p w:rsidR="00EF6D87" w:rsidRPr="00EF6D87" w:rsidRDefault="002B4802" w:rsidP="00CE4B5B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Лихорадка. Определение</w:t>
      </w:r>
      <w:r w:rsidR="00EF6D87">
        <w:rPr>
          <w:rFonts w:ascii="Times New Roman" w:eastAsia="Times New Roman" w:hAnsi="Times New Roman" w:cs="Times New Roman"/>
          <w:color w:val="000000"/>
          <w:sz w:val="24"/>
          <w:szCs w:val="24"/>
        </w:rPr>
        <w:t>, виды.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Классификация </w:t>
      </w:r>
      <w:r w:rsidR="00EF6D87">
        <w:rPr>
          <w:rFonts w:ascii="Times New Roman" w:eastAsia="Times New Roman" w:hAnsi="Times New Roman" w:cs="Times New Roman"/>
          <w:color w:val="000000"/>
          <w:sz w:val="24"/>
          <w:szCs w:val="24"/>
        </w:rPr>
        <w:t>по степени подъ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ема, длительности течения. Периоды лихорадки</w:t>
      </w:r>
      <w:r w:rsidR="00EF6D8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B4802" w:rsidRDefault="00EF6D87" w:rsidP="00CE4B5B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Лихорадка. Периоды лихорадки.</w:t>
      </w:r>
      <w:r w:rsidR="002B4802" w:rsidRPr="002B4802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Pr="00EF6D87">
        <w:rPr>
          <w:rFonts w:ascii="Times New Roman" w:eastAsia="Times New Roman" w:hAnsi="Times New Roman" w:cs="Times New Roman"/>
          <w:color w:val="000000"/>
          <w:sz w:val="24"/>
          <w:szCs w:val="24"/>
        </w:rPr>
        <w:t>Сестринская помощь в различные периоды лихорадки.</w:t>
      </w:r>
    </w:p>
    <w:p w:rsidR="00EF6D87" w:rsidRPr="00EF6D87" w:rsidRDefault="00EF6D87" w:rsidP="00EF6D87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Термометрия.  В</w:t>
      </w:r>
      <w:r w:rsidR="00CE4B5B" w:rsidRPr="00EF6D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иды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="00CE4B5B" w:rsidRPr="00EF6D87">
        <w:rPr>
          <w:rFonts w:ascii="Times New Roman" w:eastAsia="Times New Roman" w:hAnsi="Times New Roman" w:cs="Times New Roman"/>
          <w:color w:val="000000"/>
          <w:sz w:val="24"/>
          <w:szCs w:val="24"/>
        </w:rPr>
        <w:t>ермометров.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Анатомические области, способы и правила определения температуры. Нормальные показатели. Регистрация показателей.</w:t>
      </w:r>
    </w:p>
    <w:p w:rsidR="00EF6D87" w:rsidRPr="00EF6D87" w:rsidRDefault="00EF6D87" w:rsidP="00EF6D87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Режим двигательной активности. Виды режимов. Характеристика.</w:t>
      </w:r>
    </w:p>
    <w:p w:rsidR="00EF6D87" w:rsidRPr="00737B9E" w:rsidRDefault="00737B9E" w:rsidP="00EF6D87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Сестринская оценка двигательной активности пациента;  виды положения  в постели. </w:t>
      </w:r>
    </w:p>
    <w:p w:rsidR="00737B9E" w:rsidRDefault="00737B9E" w:rsidP="00737B9E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Биомеханика</w:t>
      </w:r>
      <w:r w:rsidRPr="00737B9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Определение понятия. Основные правила биомеханики</w:t>
      </w:r>
      <w:r w:rsidR="002E371A">
        <w:rPr>
          <w:rFonts w:ascii="Times New Roman" w:eastAsia="Times New Roman" w:hAnsi="Times New Roman" w:cs="Times New Roman"/>
          <w:sz w:val="24"/>
          <w:szCs w:val="24"/>
        </w:rPr>
        <w:t xml:space="preserve"> тела</w:t>
      </w:r>
      <w:r w:rsidRPr="00544F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пациента и медицинской сестры </w:t>
      </w:r>
      <w:r w:rsidRPr="00737B9E">
        <w:rPr>
          <w:rFonts w:ascii="Times New Roman" w:eastAsia="Times New Roman" w:hAnsi="Times New Roman" w:cs="Times New Roman"/>
          <w:sz w:val="24"/>
          <w:szCs w:val="24"/>
        </w:rPr>
        <w:t>в покое и при движении</w:t>
      </w:r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737B9E" w:rsidRPr="002E371A" w:rsidRDefault="002E371A" w:rsidP="00737B9E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Биомеханика. </w:t>
      </w:r>
      <w:r w:rsidRPr="00544F43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снижения риска травмы позвоночника у медсестры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E371A" w:rsidRPr="002E371A" w:rsidRDefault="002E371A" w:rsidP="00737B9E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263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Основные правила перемещения пациента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постели. </w:t>
      </w:r>
      <w:r w:rsidRPr="001C5263">
        <w:rPr>
          <w:rFonts w:ascii="Times New Roman" w:eastAsia="Times New Roman" w:hAnsi="Times New Roman" w:cs="Times New Roman"/>
          <w:color w:val="000000"/>
          <w:sz w:val="24"/>
          <w:szCs w:val="24"/>
        </w:rPr>
        <w:t>Использование вспомогательных средств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Pr="001C526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для размещения и перемещения пациента в постели с применением принципов эргономики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E371A" w:rsidRPr="002E371A" w:rsidRDefault="002E371A" w:rsidP="00737B9E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5263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удержания и перемещения пациента с нарушением двигательной активности одним двумя и более лицами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2E371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C5263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Методы снижения травм у пациента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E371A" w:rsidRPr="002E371A" w:rsidRDefault="002E371A" w:rsidP="00737B9E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Вспомогательные средства перемещения в пространстве пациента с нарушением двигательной активности.</w:t>
      </w:r>
    </w:p>
    <w:p w:rsidR="002E371A" w:rsidRPr="00AC3BD8" w:rsidRDefault="002E371A" w:rsidP="00737B9E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транспортировки пациента в условиях медицинской организации.</w:t>
      </w:r>
      <w:r w:rsidR="00AC3BD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:rsidR="00AC3BD8" w:rsidRPr="00AC3BD8" w:rsidRDefault="00AC3BD8" w:rsidP="00737B9E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2F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Устройство и функции приемного отделения стационара. </w:t>
      </w:r>
    </w:p>
    <w:p w:rsidR="00AC3BD8" w:rsidRPr="00AC3BD8" w:rsidRDefault="00AC3BD8" w:rsidP="00AC3BD8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42FA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Пути госпитализации пациентов в стационар. </w:t>
      </w:r>
      <w:r w:rsidRPr="00AC3BD8">
        <w:rPr>
          <w:rFonts w:ascii="Times New Roman" w:eastAsia="Times New Roman" w:hAnsi="Times New Roman" w:cs="Times New Roman"/>
          <w:color w:val="000000"/>
          <w:sz w:val="24"/>
          <w:szCs w:val="24"/>
        </w:rPr>
        <w:t>Документация приемного отделения.</w:t>
      </w:r>
    </w:p>
    <w:p w:rsidR="00AC3BD8" w:rsidRPr="00AC3BD8" w:rsidRDefault="00AC3BD8" w:rsidP="00AC3BD8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Санитарная обработка пациента. Виды, способы.</w:t>
      </w:r>
    </w:p>
    <w:p w:rsidR="00AC3BD8" w:rsidRPr="00AC3BD8" w:rsidRDefault="00AC3BD8" w:rsidP="00AC3BD8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F43">
        <w:rPr>
          <w:rFonts w:ascii="Times New Roman" w:eastAsia="Times New Roman" w:hAnsi="Times New Roman" w:cs="Times New Roman"/>
          <w:color w:val="000000"/>
          <w:sz w:val="24"/>
          <w:szCs w:val="24"/>
        </w:rPr>
        <w:t>Санитарно-эпидемиологические требования соблюдения правил личной гигиены пациента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C3BD8" w:rsidRPr="00AC3BD8" w:rsidRDefault="00AC3BD8" w:rsidP="00AC3BD8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Пролежни. Определение понятия, области образования,  характеристика по степени развития. Факторы риска образования пролежней.</w:t>
      </w:r>
      <w:r w:rsidR="005C14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Профилактика.</w:t>
      </w:r>
    </w:p>
    <w:p w:rsidR="00AC3BD8" w:rsidRDefault="00AC3BD8" w:rsidP="00AC3BD8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Опрелость. Причины и места образования.  Уход за кожей  при опрелостях, </w:t>
      </w:r>
      <w:r w:rsidR="00606806">
        <w:rPr>
          <w:rFonts w:ascii="Times New Roman" w:eastAsia="Times New Roman" w:hAnsi="Times New Roman" w:cs="Times New Roman"/>
          <w:sz w:val="24"/>
          <w:szCs w:val="24"/>
        </w:rPr>
        <w:t>меры профилактики.</w:t>
      </w:r>
    </w:p>
    <w:p w:rsidR="00606806" w:rsidRPr="00606806" w:rsidRDefault="00606806" w:rsidP="00606806">
      <w:pPr>
        <w:pStyle w:val="a3"/>
        <w:numPr>
          <w:ilvl w:val="0"/>
          <w:numId w:val="8"/>
        </w:numPr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606806">
        <w:rPr>
          <w:rFonts w:ascii="Times New Roman" w:eastAsia="Times New Roman" w:hAnsi="Times New Roman" w:cs="Times New Roman"/>
          <w:color w:val="000000"/>
          <w:sz w:val="24"/>
          <w:szCs w:val="24"/>
        </w:rPr>
        <w:t>ценка потребности в физиологических отправлениях.  Особенности потребности в разных возрастных группах. Возможные проблемы пациента, связанные с неудовлетворением потребности</w:t>
      </w:r>
      <w:r w:rsidR="00AD00D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606806" w:rsidRPr="00606806" w:rsidRDefault="00606806" w:rsidP="00AC3BD8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B127A">
        <w:rPr>
          <w:rFonts w:ascii="Times New Roman" w:eastAsia="Times New Roman" w:hAnsi="Times New Roman" w:cs="Times New Roman"/>
          <w:color w:val="000000"/>
          <w:sz w:val="24"/>
          <w:szCs w:val="24"/>
        </w:rPr>
        <w:t>Клизмы. Виды кли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зм, м</w:t>
      </w:r>
      <w:r w:rsidRPr="004B127A">
        <w:rPr>
          <w:rFonts w:ascii="Times New Roman" w:eastAsia="Times New Roman" w:hAnsi="Times New Roman" w:cs="Times New Roman"/>
          <w:color w:val="000000"/>
          <w:sz w:val="24"/>
          <w:szCs w:val="24"/>
        </w:rPr>
        <w:t>еханизм действия различных видов клиз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м, показания, противопоказания, </w:t>
      </w:r>
      <w:r w:rsidRPr="004B127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возможные осложнения.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Физиологическая и психологическая подготовка пациента.      </w:t>
      </w:r>
    </w:p>
    <w:p w:rsidR="00606806" w:rsidRPr="00AD00D9" w:rsidRDefault="00606806" w:rsidP="00AC3BD8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F43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диетического питания в медицинских организациях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544F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Особенности и принципы лечебного питания пациентов </w:t>
      </w:r>
      <w:r w:rsidR="00AD0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зависимости от </w:t>
      </w:r>
      <w:r w:rsidRPr="00544F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заболевания.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544F43">
        <w:rPr>
          <w:rFonts w:ascii="Times New Roman" w:eastAsia="Times New Roman" w:hAnsi="Times New Roman" w:cs="Times New Roman"/>
          <w:color w:val="000000"/>
          <w:sz w:val="24"/>
          <w:szCs w:val="24"/>
        </w:rPr>
        <w:t>Способы кормления пациента с дефицитом самообслуживания.</w:t>
      </w:r>
    </w:p>
    <w:p w:rsidR="00606806" w:rsidRPr="00AD00D9" w:rsidRDefault="00AD00D9" w:rsidP="00AD00D9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D00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AD00D9">
        <w:rPr>
          <w:rFonts w:ascii="Times New Roman" w:eastAsia="Times New Roman" w:hAnsi="Times New Roman" w:cs="Times New Roman"/>
          <w:color w:val="000000"/>
          <w:sz w:val="24"/>
          <w:szCs w:val="24"/>
        </w:rPr>
        <w:t>Виды и цели простейших физиотерапевтических процедур, механизм действия.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D00D9">
        <w:rPr>
          <w:rFonts w:ascii="Times New Roman" w:eastAsia="Times New Roman" w:hAnsi="Times New Roman" w:cs="Times New Roman"/>
          <w:color w:val="000000"/>
          <w:sz w:val="24"/>
          <w:szCs w:val="24"/>
        </w:rPr>
        <w:t>Показания и противопоказания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применения тепла и</w:t>
      </w:r>
      <w:r w:rsidRPr="00AD00D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холода. Возможные осложнения физиотерапевтических процедур и их профилактика.</w:t>
      </w:r>
    </w:p>
    <w:p w:rsidR="00AD00D9" w:rsidRPr="00AD00D9" w:rsidRDefault="00AD00D9" w:rsidP="00AD00D9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93A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Оксигенотерапия.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Понятие, показания,</w:t>
      </w:r>
      <w:r w:rsidRPr="00493A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пути и </w:t>
      </w:r>
      <w:r w:rsidRPr="00493A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способы введения кислорода в организм. </w:t>
      </w:r>
      <w:r w:rsidRPr="00493A1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Техника безопасности при работе с кислородом.</w:t>
      </w:r>
    </w:p>
    <w:p w:rsidR="00AD00D9" w:rsidRPr="00665849" w:rsidRDefault="00665849" w:rsidP="00AD00D9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44F43">
        <w:rPr>
          <w:rFonts w:ascii="Times New Roman" w:eastAsia="Times New Roman" w:hAnsi="Times New Roman" w:cs="Times New Roman"/>
          <w:color w:val="000000"/>
          <w:sz w:val="24"/>
          <w:szCs w:val="24"/>
        </w:rPr>
        <w:t>Катетеризация мочевого пузыря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 Показания к</w:t>
      </w:r>
      <w:r w:rsidRPr="004B73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катетеризации, противопоказания и возможные осложнения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4B73D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Виды катетеров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 Особенности ухода за пациентом с постоянным мочевым катетером.</w:t>
      </w:r>
    </w:p>
    <w:p w:rsidR="00665849" w:rsidRPr="00665849" w:rsidRDefault="00665849" w:rsidP="00AD00D9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Промывание желудка. Показания, противопоказания. Особенности проведения промывания желудка пациенту без сознания.</w:t>
      </w:r>
      <w:r w:rsidR="005C140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Уход при рвоте.</w:t>
      </w:r>
    </w:p>
    <w:p w:rsidR="002E371A" w:rsidRPr="00A757FD" w:rsidRDefault="00130F4E" w:rsidP="00CE4B5B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Л</w:t>
      </w:r>
      <w:r w:rsidRPr="00130F4E">
        <w:rPr>
          <w:rFonts w:ascii="Times New Roman" w:eastAsia="Times New Roman" w:hAnsi="Times New Roman" w:cs="Times New Roman"/>
          <w:sz w:val="24"/>
          <w:szCs w:val="24"/>
        </w:rPr>
        <w:t>абораторн</w:t>
      </w:r>
      <w:r>
        <w:rPr>
          <w:rFonts w:ascii="Times New Roman" w:eastAsia="Times New Roman" w:hAnsi="Times New Roman" w:cs="Times New Roman"/>
          <w:sz w:val="24"/>
          <w:szCs w:val="24"/>
        </w:rPr>
        <w:t>ое</w:t>
      </w:r>
      <w:r w:rsidRPr="00130F4E">
        <w:rPr>
          <w:rFonts w:ascii="Times New Roman" w:eastAsia="Times New Roman" w:hAnsi="Times New Roman" w:cs="Times New Roman"/>
          <w:sz w:val="24"/>
          <w:szCs w:val="24"/>
        </w:rPr>
        <w:t xml:space="preserve"> исследовани</w:t>
      </w:r>
      <w:r>
        <w:rPr>
          <w:rFonts w:ascii="Times New Roman" w:eastAsia="Times New Roman" w:hAnsi="Times New Roman" w:cs="Times New Roman"/>
          <w:sz w:val="24"/>
          <w:szCs w:val="24"/>
        </w:rPr>
        <w:t>е</w:t>
      </w:r>
      <w:r w:rsidRPr="00130F4E">
        <w:rPr>
          <w:rFonts w:ascii="Times New Roman" w:eastAsia="Times New Roman" w:hAnsi="Times New Roman" w:cs="Times New Roman"/>
          <w:sz w:val="24"/>
          <w:szCs w:val="24"/>
        </w:rPr>
        <w:t xml:space="preserve"> мочи</w:t>
      </w:r>
      <w:r w:rsidR="00A757FD">
        <w:rPr>
          <w:rFonts w:ascii="Times New Roman" w:eastAsia="Times New Roman" w:hAnsi="Times New Roman" w:cs="Times New Roman"/>
          <w:sz w:val="24"/>
          <w:szCs w:val="24"/>
        </w:rPr>
        <w:t xml:space="preserve"> и кала</w:t>
      </w:r>
      <w:r w:rsidRPr="00130F4E">
        <w:rPr>
          <w:rFonts w:ascii="Times New Roman" w:eastAsia="Times New Roman" w:hAnsi="Times New Roman" w:cs="Times New Roman"/>
          <w:sz w:val="24"/>
          <w:szCs w:val="24"/>
        </w:rPr>
        <w:t>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Виды, ц</w:t>
      </w:r>
      <w:r w:rsidRPr="00130F4E">
        <w:rPr>
          <w:rFonts w:ascii="Times New Roman" w:eastAsia="Times New Roman" w:hAnsi="Times New Roman" w:cs="Times New Roman"/>
          <w:sz w:val="24"/>
          <w:szCs w:val="24"/>
        </w:rPr>
        <w:t>ели  и</w:t>
      </w:r>
      <w:r>
        <w:rPr>
          <w:rFonts w:ascii="Times New Roman" w:eastAsia="Times New Roman" w:hAnsi="Times New Roman" w:cs="Times New Roman"/>
          <w:sz w:val="24"/>
          <w:szCs w:val="24"/>
        </w:rPr>
        <w:t>сследований</w:t>
      </w:r>
      <w:r w:rsidRPr="00130F4E">
        <w:rPr>
          <w:rFonts w:ascii="Times New Roman" w:eastAsia="Times New Roman" w:hAnsi="Times New Roman" w:cs="Times New Roman"/>
          <w:sz w:val="24"/>
          <w:szCs w:val="24"/>
        </w:rPr>
        <w:t xml:space="preserve"> и правила подготовки пациента. Ошибки, приводящие к недостоверности результата. </w:t>
      </w:r>
    </w:p>
    <w:p w:rsidR="00A757FD" w:rsidRPr="00130F4E" w:rsidRDefault="00A757FD" w:rsidP="00CE4B5B">
      <w:pPr>
        <w:pStyle w:val="a3"/>
        <w:numPr>
          <w:ilvl w:val="0"/>
          <w:numId w:val="8"/>
        </w:numPr>
        <w:ind w:right="14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Инструментальные методы исследования. Характеристика методов</w:t>
      </w:r>
      <w:r w:rsidR="005C1404">
        <w:rPr>
          <w:rFonts w:ascii="Times New Roman" w:eastAsia="Times New Roman" w:hAnsi="Times New Roman" w:cs="Times New Roman"/>
          <w:sz w:val="24"/>
          <w:szCs w:val="24"/>
        </w:rPr>
        <w:t>, цели исследований.</w:t>
      </w:r>
    </w:p>
    <w:p w:rsidR="00A757FD" w:rsidRDefault="00A757FD" w:rsidP="00A757FD">
      <w:pPr>
        <w:pStyle w:val="a3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w:r w:rsidRPr="00A757FD">
        <w:rPr>
          <w:rFonts w:ascii="Times New Roman" w:eastAsia="Times New Roman" w:hAnsi="Times New Roman" w:cs="Times New Roman"/>
          <w:sz w:val="24"/>
          <w:szCs w:val="24"/>
        </w:rPr>
        <w:t>Подготовка пациента к рентгенологическ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ому, эндоскопическому и  </w:t>
      </w:r>
      <w:r w:rsidRPr="00A757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ультразвуковому</w:t>
      </w:r>
      <w:r w:rsidRPr="00A757FD">
        <w:rPr>
          <w:rFonts w:ascii="Times New Roman" w:eastAsia="Times New Roman" w:hAnsi="Times New Roman" w:cs="Times New Roman"/>
          <w:sz w:val="24"/>
          <w:szCs w:val="24"/>
        </w:rPr>
        <w:t xml:space="preserve"> исследовани</w:t>
      </w:r>
      <w:r>
        <w:rPr>
          <w:rFonts w:ascii="Times New Roman" w:eastAsia="Times New Roman" w:hAnsi="Times New Roman" w:cs="Times New Roman"/>
          <w:sz w:val="24"/>
          <w:szCs w:val="24"/>
        </w:rPr>
        <w:t>ю</w:t>
      </w:r>
      <w:r w:rsidRPr="00A757FD">
        <w:rPr>
          <w:rFonts w:ascii="Times New Roman" w:eastAsia="Times New Roman" w:hAnsi="Times New Roman" w:cs="Times New Roman"/>
          <w:sz w:val="24"/>
          <w:szCs w:val="24"/>
        </w:rPr>
        <w:t xml:space="preserve"> пищеварительного тракта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r w:rsidRPr="00A757FD">
        <w:rPr>
          <w:rFonts w:ascii="Times New Roman" w:eastAsia="Times New Roman" w:hAnsi="Times New Roman" w:cs="Times New Roman"/>
          <w:sz w:val="24"/>
          <w:szCs w:val="24"/>
        </w:rPr>
        <w:t>мочевыделительной системы.</w:t>
      </w:r>
    </w:p>
    <w:sectPr w:rsidR="00A757FD" w:rsidSect="00C803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485E" w:rsidRDefault="0048485E" w:rsidP="00A757FD">
      <w:pPr>
        <w:spacing w:after="0" w:line="240" w:lineRule="auto"/>
      </w:pPr>
      <w:r>
        <w:separator/>
      </w:r>
    </w:p>
  </w:endnote>
  <w:endnote w:type="continuationSeparator" w:id="1">
    <w:p w:rsidR="0048485E" w:rsidRDefault="0048485E" w:rsidP="00A757F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485E" w:rsidRDefault="0048485E" w:rsidP="00A757FD">
      <w:pPr>
        <w:spacing w:after="0" w:line="240" w:lineRule="auto"/>
      </w:pPr>
      <w:r>
        <w:separator/>
      </w:r>
    </w:p>
  </w:footnote>
  <w:footnote w:type="continuationSeparator" w:id="1">
    <w:p w:rsidR="0048485E" w:rsidRDefault="0048485E" w:rsidP="00A757F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41B89"/>
    <w:multiLevelType w:val="hybridMultilevel"/>
    <w:tmpl w:val="082CBE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0D4329"/>
    <w:multiLevelType w:val="hybridMultilevel"/>
    <w:tmpl w:val="0D9EA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E37EE9"/>
    <w:multiLevelType w:val="hybridMultilevel"/>
    <w:tmpl w:val="304EAC5A"/>
    <w:lvl w:ilvl="0" w:tplc="CFFED244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3">
    <w:nsid w:val="34E15935"/>
    <w:multiLevelType w:val="hybridMultilevel"/>
    <w:tmpl w:val="304EAC5A"/>
    <w:lvl w:ilvl="0" w:tplc="CFFED244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4">
    <w:nsid w:val="4E073AA8"/>
    <w:multiLevelType w:val="hybridMultilevel"/>
    <w:tmpl w:val="304EAC5A"/>
    <w:lvl w:ilvl="0" w:tplc="CFFED244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5">
    <w:nsid w:val="5C3F23A4"/>
    <w:multiLevelType w:val="hybridMultilevel"/>
    <w:tmpl w:val="0D9EA10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45773AB"/>
    <w:multiLevelType w:val="hybridMultilevel"/>
    <w:tmpl w:val="304EAC5A"/>
    <w:lvl w:ilvl="0" w:tplc="CFFED244">
      <w:start w:val="1"/>
      <w:numFmt w:val="decimal"/>
      <w:lvlText w:val="%1."/>
      <w:lvlJc w:val="left"/>
      <w:pPr>
        <w:ind w:left="4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4" w:hanging="360"/>
      </w:pPr>
    </w:lvl>
    <w:lvl w:ilvl="2" w:tplc="0419001B" w:tentative="1">
      <w:start w:val="1"/>
      <w:numFmt w:val="lowerRoman"/>
      <w:lvlText w:val="%3."/>
      <w:lvlJc w:val="right"/>
      <w:pPr>
        <w:ind w:left="1854" w:hanging="180"/>
      </w:pPr>
    </w:lvl>
    <w:lvl w:ilvl="3" w:tplc="0419000F" w:tentative="1">
      <w:start w:val="1"/>
      <w:numFmt w:val="decimal"/>
      <w:lvlText w:val="%4."/>
      <w:lvlJc w:val="left"/>
      <w:pPr>
        <w:ind w:left="2574" w:hanging="360"/>
      </w:pPr>
    </w:lvl>
    <w:lvl w:ilvl="4" w:tplc="04190019" w:tentative="1">
      <w:start w:val="1"/>
      <w:numFmt w:val="lowerLetter"/>
      <w:lvlText w:val="%5."/>
      <w:lvlJc w:val="left"/>
      <w:pPr>
        <w:ind w:left="3294" w:hanging="360"/>
      </w:pPr>
    </w:lvl>
    <w:lvl w:ilvl="5" w:tplc="0419001B" w:tentative="1">
      <w:start w:val="1"/>
      <w:numFmt w:val="lowerRoman"/>
      <w:lvlText w:val="%6."/>
      <w:lvlJc w:val="right"/>
      <w:pPr>
        <w:ind w:left="4014" w:hanging="180"/>
      </w:pPr>
    </w:lvl>
    <w:lvl w:ilvl="6" w:tplc="0419000F" w:tentative="1">
      <w:start w:val="1"/>
      <w:numFmt w:val="decimal"/>
      <w:lvlText w:val="%7."/>
      <w:lvlJc w:val="left"/>
      <w:pPr>
        <w:ind w:left="4734" w:hanging="360"/>
      </w:pPr>
    </w:lvl>
    <w:lvl w:ilvl="7" w:tplc="04190019" w:tentative="1">
      <w:start w:val="1"/>
      <w:numFmt w:val="lowerLetter"/>
      <w:lvlText w:val="%8."/>
      <w:lvlJc w:val="left"/>
      <w:pPr>
        <w:ind w:left="5454" w:hanging="360"/>
      </w:pPr>
    </w:lvl>
    <w:lvl w:ilvl="8" w:tplc="0419001B" w:tentative="1">
      <w:start w:val="1"/>
      <w:numFmt w:val="lowerRoman"/>
      <w:lvlText w:val="%9."/>
      <w:lvlJc w:val="right"/>
      <w:pPr>
        <w:ind w:left="6174" w:hanging="180"/>
      </w:pPr>
    </w:lvl>
  </w:abstractNum>
  <w:abstractNum w:abstractNumId="7">
    <w:nsid w:val="7F42613B"/>
    <w:multiLevelType w:val="hybridMultilevel"/>
    <w:tmpl w:val="41D84960"/>
    <w:lvl w:ilvl="0" w:tplc="3EDE5B26">
      <w:start w:val="1"/>
      <w:numFmt w:val="decimal"/>
      <w:lvlText w:val="%1."/>
      <w:lvlJc w:val="left"/>
      <w:pPr>
        <w:ind w:left="360" w:hanging="360"/>
      </w:pPr>
      <w:rPr>
        <w:rFonts w:eastAsia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4"/>
  </w:num>
  <w:num w:numId="5">
    <w:abstractNumId w:val="2"/>
  </w:num>
  <w:num w:numId="6">
    <w:abstractNumId w:val="6"/>
  </w:num>
  <w:num w:numId="7">
    <w:abstractNumId w:val="3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E4B5B"/>
    <w:rsid w:val="00130F4E"/>
    <w:rsid w:val="002B4802"/>
    <w:rsid w:val="002E371A"/>
    <w:rsid w:val="0048485E"/>
    <w:rsid w:val="005C1404"/>
    <w:rsid w:val="00606806"/>
    <w:rsid w:val="00665849"/>
    <w:rsid w:val="00737B9E"/>
    <w:rsid w:val="00920E10"/>
    <w:rsid w:val="00A757FD"/>
    <w:rsid w:val="00AC3BD8"/>
    <w:rsid w:val="00AD00D9"/>
    <w:rsid w:val="00C803DC"/>
    <w:rsid w:val="00CE4B5B"/>
    <w:rsid w:val="00D44CE7"/>
    <w:rsid w:val="00EF6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03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E4B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E4B5B"/>
    <w:pPr>
      <w:spacing w:after="0" w:line="240" w:lineRule="auto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5">
    <w:name w:val="Текст выноски Знак"/>
    <w:basedOn w:val="a0"/>
    <w:link w:val="a4"/>
    <w:uiPriority w:val="99"/>
    <w:semiHidden/>
    <w:rsid w:val="00CE4B5B"/>
    <w:rPr>
      <w:rFonts w:ascii="Tahoma" w:eastAsiaTheme="minorHAnsi" w:hAnsi="Tahoma" w:cs="Tahoma"/>
      <w:sz w:val="16"/>
      <w:szCs w:val="16"/>
      <w:lang w:eastAsia="en-US"/>
    </w:rPr>
  </w:style>
  <w:style w:type="paragraph" w:customStyle="1" w:styleId="TableParagraph">
    <w:name w:val="Table Paragraph"/>
    <w:basedOn w:val="a"/>
    <w:uiPriority w:val="1"/>
    <w:qFormat/>
    <w:rsid w:val="00CE4B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paragraph" w:customStyle="1" w:styleId="Standard">
    <w:name w:val="Standard"/>
    <w:uiPriority w:val="99"/>
    <w:rsid w:val="00CE4B5B"/>
    <w:pPr>
      <w:widowControl w:val="0"/>
      <w:suppressAutoHyphens/>
      <w:autoSpaceDN w:val="0"/>
      <w:spacing w:after="0" w:line="240" w:lineRule="auto"/>
    </w:pPr>
    <w:rPr>
      <w:rFonts w:ascii="Courier New" w:eastAsia="Calibri" w:hAnsi="Courier New" w:cs="Courier New"/>
      <w:color w:val="000000"/>
      <w:kern w:val="3"/>
      <w:sz w:val="24"/>
      <w:szCs w:val="24"/>
    </w:rPr>
  </w:style>
  <w:style w:type="character" w:customStyle="1" w:styleId="DefaultFontStyle">
    <w:name w:val="DefaultFontStyle"/>
    <w:uiPriority w:val="99"/>
    <w:rsid w:val="00CE4B5B"/>
    <w:rPr>
      <w:rFonts w:ascii="Courier New" w:eastAsia="Times New Roman" w:hAnsi="Courier New" w:cs="Courier New" w:hint="default"/>
      <w:color w:val="000000"/>
      <w:spacing w:val="0"/>
      <w:w w:val="100"/>
      <w:position w:val="0"/>
      <w:sz w:val="24"/>
      <w:vertAlign w:val="baseline"/>
      <w:lang w:val="ru-RU" w:eastAsia="ru-RU"/>
    </w:rPr>
  </w:style>
  <w:style w:type="paragraph" w:styleId="a6">
    <w:name w:val="header"/>
    <w:basedOn w:val="a"/>
    <w:link w:val="a7"/>
    <w:uiPriority w:val="99"/>
    <w:semiHidden/>
    <w:unhideWhenUsed/>
    <w:rsid w:val="00A75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A757FD"/>
  </w:style>
  <w:style w:type="paragraph" w:styleId="a8">
    <w:name w:val="footer"/>
    <w:basedOn w:val="a"/>
    <w:link w:val="a9"/>
    <w:uiPriority w:val="99"/>
    <w:semiHidden/>
    <w:unhideWhenUsed/>
    <w:rsid w:val="00A757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A757F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2</Pages>
  <Words>652</Words>
  <Characters>3723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4</cp:revision>
  <dcterms:created xsi:type="dcterms:W3CDTF">2024-03-11T01:25:00Z</dcterms:created>
  <dcterms:modified xsi:type="dcterms:W3CDTF">2024-03-29T12:45:00Z</dcterms:modified>
</cp:coreProperties>
</file>